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B4" w:rsidRPr="00EC6C36" w:rsidRDefault="00432CB4" w:rsidP="00432CB4">
      <w:pPr>
        <w:autoSpaceDE w:val="0"/>
        <w:autoSpaceDN w:val="0"/>
        <w:adjustRightInd w:val="0"/>
        <w:jc w:val="center"/>
        <w:rPr>
          <w:b/>
          <w:bCs/>
          <w:color w:val="000000"/>
          <w:sz w:val="28"/>
          <w:szCs w:val="28"/>
        </w:rPr>
      </w:pPr>
      <w:r w:rsidRPr="00EC6C36">
        <w:rPr>
          <w:sz w:val="28"/>
          <w:szCs w:val="28"/>
        </w:rPr>
        <w:t>Sally McDonnell Barksdale Honors College</w:t>
      </w:r>
    </w:p>
    <w:p w:rsidR="00432CB4" w:rsidRDefault="00432CB4" w:rsidP="00432CB4">
      <w:pPr>
        <w:autoSpaceDE w:val="0"/>
        <w:autoSpaceDN w:val="0"/>
        <w:adjustRightInd w:val="0"/>
        <w:jc w:val="center"/>
        <w:rPr>
          <w:b/>
          <w:bCs/>
          <w:color w:val="000000"/>
          <w:sz w:val="28"/>
          <w:szCs w:val="28"/>
        </w:rPr>
      </w:pPr>
      <w:r>
        <w:rPr>
          <w:b/>
          <w:bCs/>
          <w:color w:val="000000"/>
          <w:sz w:val="28"/>
          <w:szCs w:val="28"/>
        </w:rPr>
        <w:t>Sample Syllabus</w:t>
      </w:r>
    </w:p>
    <w:p w:rsidR="00432CB4" w:rsidRDefault="00432CB4" w:rsidP="00432CB4">
      <w:pPr>
        <w:autoSpaceDE w:val="0"/>
        <w:autoSpaceDN w:val="0"/>
        <w:adjustRightInd w:val="0"/>
        <w:jc w:val="center"/>
        <w:rPr>
          <w:color w:val="000000"/>
          <w:sz w:val="28"/>
          <w:szCs w:val="28"/>
        </w:rPr>
      </w:pPr>
      <w:r>
        <w:rPr>
          <w:b/>
          <w:bCs/>
          <w:color w:val="000000"/>
          <w:sz w:val="28"/>
          <w:szCs w:val="28"/>
        </w:rPr>
        <w:t>Second Semester</w:t>
      </w:r>
    </w:p>
    <w:p w:rsidR="00432CB4" w:rsidRDefault="00432CB4" w:rsidP="00432CB4">
      <w:pPr>
        <w:autoSpaceDE w:val="0"/>
        <w:autoSpaceDN w:val="0"/>
        <w:adjustRightInd w:val="0"/>
        <w:rPr>
          <w:b/>
          <w:bCs/>
          <w:color w:val="000000"/>
        </w:rPr>
      </w:pPr>
    </w:p>
    <w:p w:rsidR="00432CB4" w:rsidRDefault="00432CB4" w:rsidP="00432CB4">
      <w:pPr>
        <w:autoSpaceDE w:val="0"/>
        <w:autoSpaceDN w:val="0"/>
        <w:adjustRightInd w:val="0"/>
        <w:rPr>
          <w:b/>
          <w:bCs/>
          <w:color w:val="000000"/>
        </w:rPr>
      </w:pPr>
    </w:p>
    <w:p w:rsidR="00432CB4" w:rsidRPr="00F74E9F" w:rsidRDefault="00432CB4" w:rsidP="00432CB4">
      <w:pPr>
        <w:autoSpaceDE w:val="0"/>
        <w:autoSpaceDN w:val="0"/>
        <w:adjustRightInd w:val="0"/>
        <w:rPr>
          <w:bCs/>
          <w:color w:val="000000"/>
        </w:rPr>
      </w:pPr>
      <w:r>
        <w:rPr>
          <w:bCs/>
          <w:color w:val="000000"/>
        </w:rPr>
        <w:t>This is a recommended syllabus.  You and your thesis advisor should adapt the syllabus to meet individual and discipline-specific expectations.</w:t>
      </w:r>
    </w:p>
    <w:p w:rsidR="00432CB4" w:rsidRDefault="00432CB4" w:rsidP="00432CB4">
      <w:pPr>
        <w:autoSpaceDE w:val="0"/>
        <w:autoSpaceDN w:val="0"/>
        <w:adjustRightInd w:val="0"/>
        <w:ind w:firstLine="180"/>
        <w:rPr>
          <w:bCs/>
          <w:color w:val="000000"/>
        </w:rPr>
      </w:pPr>
    </w:p>
    <w:p w:rsidR="00432CB4" w:rsidRPr="00EC6C36" w:rsidRDefault="00432CB4" w:rsidP="00432CB4">
      <w:pPr>
        <w:autoSpaceDE w:val="0"/>
        <w:autoSpaceDN w:val="0"/>
        <w:adjustRightInd w:val="0"/>
        <w:rPr>
          <w:color w:val="000000"/>
        </w:rPr>
      </w:pPr>
      <w:r w:rsidRPr="000A4004">
        <w:rPr>
          <w:b/>
          <w:bCs/>
          <w:color w:val="000000"/>
        </w:rPr>
        <w:t xml:space="preserve">The senior thesis is above all a project that requires </w:t>
      </w:r>
      <w:r w:rsidRPr="000A4004">
        <w:rPr>
          <w:b/>
          <w:bCs/>
          <w:i/>
          <w:iCs/>
          <w:color w:val="000000"/>
          <w:u w:val="single"/>
        </w:rPr>
        <w:t xml:space="preserve">continuous independent research, reading, and writing </w:t>
      </w:r>
      <w:r w:rsidRPr="000A4004">
        <w:rPr>
          <w:b/>
          <w:bCs/>
          <w:color w:val="000000"/>
        </w:rPr>
        <w:t>on your part.  There are no off-weeks!!!</w:t>
      </w:r>
      <w:r w:rsidRPr="00EC6C36">
        <w:rPr>
          <w:bCs/>
          <w:color w:val="000000"/>
        </w:rPr>
        <w:t xml:space="preserve"> </w:t>
      </w:r>
      <w:r>
        <w:rPr>
          <w:bCs/>
          <w:color w:val="000000"/>
        </w:rPr>
        <w:t xml:space="preserve"> </w:t>
      </w:r>
      <w:r w:rsidRPr="00EC6C36">
        <w:rPr>
          <w:bCs/>
          <w:color w:val="000000"/>
        </w:rPr>
        <w:t xml:space="preserve">Because you are expected to do independent work throughout the entire semester, it will not be mentioned explicitly in the syllabus. </w:t>
      </w:r>
    </w:p>
    <w:p w:rsidR="00432CB4" w:rsidRDefault="00432CB4" w:rsidP="00432CB4">
      <w:pPr>
        <w:autoSpaceDE w:val="0"/>
        <w:autoSpaceDN w:val="0"/>
        <w:adjustRightInd w:val="0"/>
        <w:ind w:firstLine="180"/>
        <w:rPr>
          <w:bCs/>
          <w:color w:val="000000"/>
        </w:rPr>
      </w:pPr>
    </w:p>
    <w:p w:rsidR="00432CB4" w:rsidRDefault="00432CB4" w:rsidP="00432CB4">
      <w:pPr>
        <w:autoSpaceDE w:val="0"/>
        <w:autoSpaceDN w:val="0"/>
        <w:adjustRightInd w:val="0"/>
        <w:rPr>
          <w:bCs/>
          <w:color w:val="000000"/>
        </w:rPr>
      </w:pPr>
      <w:r w:rsidRPr="00EC6C36">
        <w:rPr>
          <w:bCs/>
          <w:color w:val="000000"/>
        </w:rPr>
        <w:t xml:space="preserve">To make the senior thesis a success and actually enjoy the process, it is crucial that you establish a schedule that </w:t>
      </w:r>
      <w:r>
        <w:rPr>
          <w:bCs/>
          <w:color w:val="000000"/>
        </w:rPr>
        <w:t>includes</w:t>
      </w:r>
      <w:r w:rsidRPr="00EC6C36">
        <w:rPr>
          <w:bCs/>
          <w:color w:val="000000"/>
        </w:rPr>
        <w:t xml:space="preserve"> ample time for work </w:t>
      </w:r>
      <w:r>
        <w:rPr>
          <w:bCs/>
          <w:color w:val="000000"/>
        </w:rPr>
        <w:t xml:space="preserve">on the senior thesis every week. </w:t>
      </w:r>
      <w:r w:rsidRPr="00EC6C36">
        <w:rPr>
          <w:bCs/>
          <w:color w:val="000000"/>
        </w:rPr>
        <w:t xml:space="preserve"> The senior thesis is a class, and you should </w:t>
      </w:r>
      <w:r>
        <w:rPr>
          <w:bCs/>
          <w:color w:val="000000"/>
        </w:rPr>
        <w:t>think of it as such in</w:t>
      </w:r>
      <w:r w:rsidRPr="00EC6C36">
        <w:rPr>
          <w:bCs/>
          <w:color w:val="000000"/>
        </w:rPr>
        <w:t xml:space="preserve"> terms of time commitment. </w:t>
      </w:r>
    </w:p>
    <w:p w:rsidR="00432CB4" w:rsidRPr="00643FF2" w:rsidRDefault="00432CB4" w:rsidP="00432CB4">
      <w:pPr>
        <w:autoSpaceDE w:val="0"/>
        <w:autoSpaceDN w:val="0"/>
        <w:adjustRightInd w:val="0"/>
        <w:rPr>
          <w:color w:val="000000"/>
          <w:sz w:val="28"/>
          <w:szCs w:val="28"/>
        </w:rPr>
      </w:pPr>
    </w:p>
    <w:p w:rsidR="00432CB4" w:rsidRDefault="00432CB4" w:rsidP="00432CB4">
      <w:pPr>
        <w:autoSpaceDE w:val="0"/>
        <w:autoSpaceDN w:val="0"/>
        <w:adjustRightInd w:val="0"/>
      </w:pPr>
      <w:r>
        <w:t xml:space="preserve">In this semester you will complete the senior thesis.  The final product will meet all the requirements for a </w:t>
      </w:r>
      <w:r w:rsidRPr="00643FF2">
        <w:rPr>
          <w:bCs/>
          <w:color w:val="000000"/>
        </w:rPr>
        <w:t>scholarly</w:t>
      </w:r>
      <w:r>
        <w:t xml:space="preserve"> paper: an explicit argument, a clear organization, error-free writing, and a full scholarly apparatus (both notes and a bibliography).  You will achieve this goal in a series of steps (laid out below) based on the work that you did in the </w:t>
      </w:r>
      <w:r w:rsidR="00381984">
        <w:t>previous semester(s)</w:t>
      </w:r>
      <w:r>
        <w:t>.</w:t>
      </w:r>
    </w:p>
    <w:p w:rsidR="00432CB4" w:rsidRDefault="00432CB4" w:rsidP="00432CB4">
      <w:pPr>
        <w:autoSpaceDE w:val="0"/>
        <w:autoSpaceDN w:val="0"/>
        <w:adjustRightInd w:val="0"/>
        <w:ind w:firstLine="180"/>
      </w:pPr>
    </w:p>
    <w:p w:rsidR="00432CB4" w:rsidRDefault="00432CB4" w:rsidP="00432CB4">
      <w:pPr>
        <w:autoSpaceDE w:val="0"/>
        <w:autoSpaceDN w:val="0"/>
        <w:adjustRightInd w:val="0"/>
      </w:pPr>
      <w:r>
        <w:t xml:space="preserve">The second semester of the senior thesis process is even more intense than the first.  You need to engage in </w:t>
      </w:r>
      <w:r w:rsidRPr="00F658FE">
        <w:rPr>
          <w:b/>
          <w:i/>
          <w:iCs/>
        </w:rPr>
        <w:t>continuous writing</w:t>
      </w:r>
      <w:r>
        <w:t xml:space="preserve">, and you need to continue the necessary </w:t>
      </w:r>
      <w:r w:rsidRPr="00F658FE">
        <w:rPr>
          <w:iCs/>
        </w:rPr>
        <w:t>independent research and reading</w:t>
      </w:r>
      <w:r>
        <w:t xml:space="preserve">.  You cannot afford off-weeks (and really only very few off-days) until you will have submitted the final product!!!  To bring the senior thesis to a successful conclusion and actually enjoy the process of revising, it is crucial that you make ample time for work on the senior thesis and never lose focus.  Even more than in the first semester, the senior thesis needs to be your single highest priority. </w:t>
      </w:r>
    </w:p>
    <w:p w:rsidR="00432CB4" w:rsidRDefault="00432CB4" w:rsidP="00432CB4">
      <w:pPr>
        <w:autoSpaceDE w:val="0"/>
        <w:autoSpaceDN w:val="0"/>
        <w:adjustRightInd w:val="0"/>
        <w:ind w:left="-720" w:right="-720"/>
      </w:pPr>
    </w:p>
    <w:p w:rsidR="00432CB4" w:rsidRDefault="00432CB4" w:rsidP="00432CB4">
      <w:pPr>
        <w:autoSpaceDE w:val="0"/>
        <w:autoSpaceDN w:val="0"/>
        <w:adjustRightInd w:val="0"/>
        <w:ind w:firstLine="180"/>
      </w:pPr>
      <w:r>
        <w:t xml:space="preserve">The </w:t>
      </w:r>
      <w:r w:rsidRPr="00EC6C36">
        <w:rPr>
          <w:b/>
          <w:bCs/>
          <w:u w:val="single"/>
        </w:rPr>
        <w:t xml:space="preserve">MAJOR REQUIREMENTS </w:t>
      </w:r>
      <w:r>
        <w:t xml:space="preserve">for the second semester of the senior thesis class are: </w:t>
      </w:r>
    </w:p>
    <w:p w:rsidR="00432CB4" w:rsidRDefault="00432CB4" w:rsidP="00432CB4">
      <w:pPr>
        <w:autoSpaceDE w:val="0"/>
        <w:autoSpaceDN w:val="0"/>
        <w:adjustRightInd w:val="0"/>
        <w:ind w:left="-720" w:right="-720"/>
      </w:pPr>
    </w:p>
    <w:p w:rsidR="00432CB4" w:rsidRDefault="00432CB4" w:rsidP="00432CB4">
      <w:pPr>
        <w:autoSpaceDE w:val="0"/>
        <w:autoSpaceDN w:val="0"/>
        <w:adjustRightInd w:val="0"/>
        <w:ind w:firstLine="180"/>
      </w:pPr>
      <w:r>
        <w:t xml:space="preserve">1) </w:t>
      </w:r>
      <w:r w:rsidRPr="00EC6C36">
        <w:rPr>
          <w:b/>
          <w:bCs/>
          <w:u w:val="single"/>
        </w:rPr>
        <w:t xml:space="preserve">FIRST FULL DRAFT of the THESIS </w:t>
      </w:r>
      <w:r w:rsidRPr="00EC6C36">
        <w:rPr>
          <w:u w:val="single"/>
        </w:rPr>
        <w:t xml:space="preserve">to Thesis </w:t>
      </w:r>
      <w:r w:rsidRPr="00643FF2">
        <w:rPr>
          <w:u w:val="single"/>
        </w:rPr>
        <w:t>Advisor</w:t>
      </w:r>
      <w:r w:rsidRPr="00EC6C36">
        <w:rPr>
          <w:u w:val="single"/>
        </w:rPr>
        <w:t xml:space="preserve"> </w:t>
      </w:r>
      <w:r>
        <w:t xml:space="preserve">(due </w:t>
      </w:r>
      <w:r w:rsidRPr="00EC6C36">
        <w:rPr>
          <w:b/>
          <w:bCs/>
        </w:rPr>
        <w:t xml:space="preserve">Friday, March </w:t>
      </w:r>
      <w:r w:rsidR="00C54419">
        <w:rPr>
          <w:b/>
          <w:bCs/>
        </w:rPr>
        <w:t>10</w:t>
      </w:r>
      <w:r>
        <w:t xml:space="preserve">). </w:t>
      </w:r>
    </w:p>
    <w:p w:rsidR="00432CB4" w:rsidRPr="0089397E" w:rsidRDefault="00432CB4" w:rsidP="00432CB4">
      <w:pPr>
        <w:autoSpaceDE w:val="0"/>
        <w:autoSpaceDN w:val="0"/>
        <w:adjustRightInd w:val="0"/>
        <w:ind w:left="360"/>
        <w:rPr>
          <w:sz w:val="22"/>
          <w:szCs w:val="22"/>
        </w:rPr>
      </w:pPr>
      <w:r w:rsidRPr="0089397E">
        <w:rPr>
          <w:sz w:val="22"/>
          <w:szCs w:val="22"/>
        </w:rPr>
        <w:t>All the pieces of the thesis (</w:t>
      </w:r>
      <w:r>
        <w:rPr>
          <w:sz w:val="22"/>
          <w:szCs w:val="22"/>
        </w:rPr>
        <w:t>except</w:t>
      </w:r>
      <w:r w:rsidRPr="0089397E">
        <w:rPr>
          <w:sz w:val="22"/>
          <w:szCs w:val="22"/>
        </w:rPr>
        <w:t xml:space="preserve"> possibly the scholarly apparatus: title page, list of </w:t>
      </w:r>
      <w:r w:rsidRPr="0089397E">
        <w:rPr>
          <w:color w:val="000000"/>
          <w:sz w:val="22"/>
          <w:szCs w:val="22"/>
        </w:rPr>
        <w:t>abbreviations</w:t>
      </w:r>
      <w:r w:rsidRPr="0089397E">
        <w:rPr>
          <w:sz w:val="22"/>
          <w:szCs w:val="22"/>
        </w:rPr>
        <w:t xml:space="preserve">, bibliography) should be submitted in this first full draft.  It is understood that a particular chapter, or the introduction or conclusion, may not be very polished at this stage.  Still, all the pieces need to be there to allow the advisor </w:t>
      </w:r>
      <w:r>
        <w:rPr>
          <w:sz w:val="22"/>
          <w:szCs w:val="22"/>
        </w:rPr>
        <w:t>to suggest any</w:t>
      </w:r>
      <w:r w:rsidRPr="0089397E">
        <w:rPr>
          <w:sz w:val="22"/>
          <w:szCs w:val="22"/>
        </w:rPr>
        <w:t xml:space="preserve"> necessary revisions. </w:t>
      </w:r>
    </w:p>
    <w:p w:rsidR="00432CB4" w:rsidRDefault="00432CB4" w:rsidP="00432CB4">
      <w:pPr>
        <w:autoSpaceDE w:val="0"/>
        <w:autoSpaceDN w:val="0"/>
        <w:adjustRightInd w:val="0"/>
        <w:spacing w:after="60"/>
        <w:ind w:right="-720"/>
      </w:pPr>
    </w:p>
    <w:p w:rsidR="00432CB4" w:rsidRDefault="00432CB4" w:rsidP="00432CB4">
      <w:pPr>
        <w:autoSpaceDE w:val="0"/>
        <w:autoSpaceDN w:val="0"/>
        <w:adjustRightInd w:val="0"/>
        <w:ind w:firstLine="180"/>
      </w:pPr>
      <w:r>
        <w:t xml:space="preserve">2) </w:t>
      </w:r>
      <w:r w:rsidRPr="00EC6C36">
        <w:rPr>
          <w:b/>
          <w:bCs/>
          <w:u w:val="single"/>
        </w:rPr>
        <w:t xml:space="preserve">REVISED </w:t>
      </w:r>
      <w:r>
        <w:rPr>
          <w:b/>
          <w:bCs/>
          <w:u w:val="single"/>
        </w:rPr>
        <w:t>FINAL</w:t>
      </w:r>
      <w:r w:rsidRPr="00EC6C36">
        <w:rPr>
          <w:b/>
          <w:bCs/>
          <w:u w:val="single"/>
        </w:rPr>
        <w:t xml:space="preserve"> DRAFT </w:t>
      </w:r>
      <w:r w:rsidRPr="00EC6C36">
        <w:rPr>
          <w:u w:val="single"/>
        </w:rPr>
        <w:t xml:space="preserve">to </w:t>
      </w:r>
      <w:r w:rsidRPr="00EC6C36">
        <w:rPr>
          <w:b/>
          <w:bCs/>
          <w:u w:val="single"/>
        </w:rPr>
        <w:t xml:space="preserve">all three READERS </w:t>
      </w:r>
      <w:r w:rsidRPr="00EC6C36">
        <w:rPr>
          <w:b/>
          <w:bCs/>
        </w:rPr>
        <w:t>(</w:t>
      </w:r>
      <w:r>
        <w:t xml:space="preserve">due </w:t>
      </w:r>
      <w:r w:rsidR="00C54419">
        <w:rPr>
          <w:b/>
          <w:bCs/>
        </w:rPr>
        <w:t>Monday</w:t>
      </w:r>
      <w:r w:rsidRPr="00EC6C36">
        <w:rPr>
          <w:b/>
          <w:bCs/>
        </w:rPr>
        <w:t xml:space="preserve">, </w:t>
      </w:r>
      <w:r w:rsidR="001B4E74">
        <w:rPr>
          <w:b/>
          <w:bCs/>
        </w:rPr>
        <w:t xml:space="preserve">April </w:t>
      </w:r>
      <w:r w:rsidR="00C54419">
        <w:rPr>
          <w:b/>
          <w:bCs/>
        </w:rPr>
        <w:t>3</w:t>
      </w:r>
      <w:r>
        <w:t xml:space="preserve">) </w:t>
      </w:r>
    </w:p>
    <w:p w:rsidR="00432CB4" w:rsidRDefault="00432CB4" w:rsidP="00432CB4">
      <w:pPr>
        <w:autoSpaceDE w:val="0"/>
        <w:autoSpaceDN w:val="0"/>
        <w:adjustRightInd w:val="0"/>
        <w:ind w:left="360"/>
      </w:pPr>
      <w:r>
        <w:t xml:space="preserve">This draft serves for the readers as basis for comments and suggestions for last revisions before the final </w:t>
      </w:r>
      <w:r w:rsidR="00381984">
        <w:rPr>
          <w:sz w:val="22"/>
          <w:szCs w:val="22"/>
        </w:rPr>
        <w:t>version</w:t>
      </w:r>
      <w:r>
        <w:t xml:space="preserve">.  This needs to be a complete and polished draft in order to enable the readers to give useful and productive comments.  </w:t>
      </w:r>
    </w:p>
    <w:p w:rsidR="00432CB4" w:rsidRDefault="00432CB4" w:rsidP="00432CB4">
      <w:pPr>
        <w:autoSpaceDE w:val="0"/>
        <w:autoSpaceDN w:val="0"/>
        <w:adjustRightInd w:val="0"/>
        <w:spacing w:after="60"/>
        <w:ind w:left="-360" w:right="-720"/>
      </w:pPr>
    </w:p>
    <w:p w:rsidR="00432CB4" w:rsidRDefault="00432CB4" w:rsidP="00432CB4">
      <w:pPr>
        <w:autoSpaceDE w:val="0"/>
        <w:autoSpaceDN w:val="0"/>
        <w:adjustRightInd w:val="0"/>
        <w:ind w:firstLine="180"/>
      </w:pPr>
      <w:r>
        <w:t xml:space="preserve">3) </w:t>
      </w:r>
      <w:r w:rsidRPr="00EC6C36">
        <w:rPr>
          <w:b/>
          <w:bCs/>
          <w:u w:val="single"/>
        </w:rPr>
        <w:t xml:space="preserve">THESIS DEFENSE </w:t>
      </w:r>
      <w:r>
        <w:t xml:space="preserve">(by </w:t>
      </w:r>
      <w:r w:rsidRPr="00EB75E8">
        <w:rPr>
          <w:b/>
        </w:rPr>
        <w:t>Friday,</w:t>
      </w:r>
      <w:r>
        <w:t xml:space="preserve"> </w:t>
      </w:r>
      <w:r>
        <w:rPr>
          <w:b/>
          <w:bCs/>
        </w:rPr>
        <w:t xml:space="preserve">May </w:t>
      </w:r>
      <w:r w:rsidR="00C54419">
        <w:rPr>
          <w:b/>
          <w:bCs/>
        </w:rPr>
        <w:t>5</w:t>
      </w:r>
      <w:r>
        <w:t xml:space="preserve">) </w:t>
      </w:r>
    </w:p>
    <w:p w:rsidR="00432CB4" w:rsidRDefault="00432CB4" w:rsidP="00432CB4">
      <w:pPr>
        <w:autoSpaceDE w:val="0"/>
        <w:autoSpaceDN w:val="0"/>
        <w:adjustRightInd w:val="0"/>
        <w:ind w:left="360"/>
      </w:pPr>
      <w:r>
        <w:t xml:space="preserve">The thesis defense is a scholarly conversation between the thesis writer and the three readers. Usually the thesis writer will give a brief oral presentation (no more than 10-15 minutes) on the main </w:t>
      </w:r>
      <w:r w:rsidRPr="00794A74">
        <w:rPr>
          <w:sz w:val="22"/>
          <w:szCs w:val="22"/>
        </w:rPr>
        <w:t>findings</w:t>
      </w:r>
      <w:r>
        <w:t xml:space="preserve"> of the thesis to open up discussion. The readers will then ask questions of clarification or questions that concern the broader interpretations in the thesis for about 35-40 minutes. Guests (family, friends) may attend the thesis defense. </w:t>
      </w:r>
    </w:p>
    <w:p w:rsidR="00432CB4" w:rsidRDefault="00432CB4" w:rsidP="00432CB4">
      <w:pPr>
        <w:autoSpaceDE w:val="0"/>
        <w:autoSpaceDN w:val="0"/>
        <w:adjustRightInd w:val="0"/>
        <w:spacing w:after="60"/>
        <w:ind w:left="-360" w:right="-720"/>
      </w:pPr>
    </w:p>
    <w:p w:rsidR="00432CB4" w:rsidRDefault="00432CB4" w:rsidP="00432CB4">
      <w:pPr>
        <w:autoSpaceDE w:val="0"/>
        <w:autoSpaceDN w:val="0"/>
        <w:adjustRightInd w:val="0"/>
      </w:pPr>
      <w:r>
        <w:lastRenderedPageBreak/>
        <w:t xml:space="preserve">You, the student, are responsible for arranging the date and time of the thesis defense.  Consult the three readers’ schedules to find common days and times.  Your thesis advisor may be able to help schedule a room in your </w:t>
      </w:r>
      <w:r w:rsidR="00381984">
        <w:t xml:space="preserve">department’s </w:t>
      </w:r>
      <w:r>
        <w:t>building; or, you can contact Penny Leeton in the SMBHC to reserve a room in the Honors College.</w:t>
      </w:r>
    </w:p>
    <w:p w:rsidR="00432CB4" w:rsidRDefault="00432CB4" w:rsidP="00432CB4">
      <w:pPr>
        <w:autoSpaceDE w:val="0"/>
        <w:autoSpaceDN w:val="0"/>
        <w:adjustRightInd w:val="0"/>
        <w:rPr>
          <w:b/>
          <w:bCs/>
          <w:u w:val="single"/>
        </w:rPr>
      </w:pPr>
    </w:p>
    <w:p w:rsidR="00432CB4" w:rsidRDefault="00432CB4" w:rsidP="00432CB4">
      <w:pPr>
        <w:autoSpaceDE w:val="0"/>
        <w:autoSpaceDN w:val="0"/>
        <w:adjustRightInd w:val="0"/>
        <w:rPr>
          <w:b/>
          <w:bCs/>
          <w:u w:val="single"/>
        </w:rPr>
      </w:pPr>
    </w:p>
    <w:p w:rsidR="00432CB4" w:rsidRDefault="00432CB4" w:rsidP="00432CB4">
      <w:pPr>
        <w:autoSpaceDE w:val="0"/>
        <w:autoSpaceDN w:val="0"/>
        <w:adjustRightInd w:val="0"/>
      </w:pPr>
      <w:r>
        <w:rPr>
          <w:b/>
          <w:bCs/>
          <w:u w:val="single"/>
        </w:rPr>
        <w:t xml:space="preserve">RECOMMENDED </w:t>
      </w:r>
      <w:r w:rsidRPr="00EC6C36">
        <w:rPr>
          <w:b/>
          <w:bCs/>
          <w:u w:val="single"/>
        </w:rPr>
        <w:t xml:space="preserve">SCHEDULE </w:t>
      </w:r>
    </w:p>
    <w:p w:rsidR="00432CB4" w:rsidRPr="00B74D92" w:rsidRDefault="00432CB4" w:rsidP="00432CB4"/>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0"/>
        <w:gridCol w:w="1930"/>
        <w:gridCol w:w="6858"/>
      </w:tblGrid>
      <w:tr w:rsidR="00432CB4" w:rsidRPr="00B74D92" w:rsidTr="00D51240">
        <w:trPr>
          <w:trHeight w:val="302"/>
        </w:trPr>
        <w:tc>
          <w:tcPr>
            <w:tcW w:w="860" w:type="dxa"/>
            <w:tcBorders>
              <w:bottom w:val="single" w:sz="12" w:space="0" w:color="auto"/>
            </w:tcBorders>
            <w:vAlign w:val="center"/>
          </w:tcPr>
          <w:p w:rsidR="00432CB4" w:rsidRPr="00B74D92" w:rsidRDefault="00432CB4" w:rsidP="00D51240">
            <w:pPr>
              <w:jc w:val="center"/>
              <w:rPr>
                <w:szCs w:val="22"/>
              </w:rPr>
            </w:pPr>
            <w:r w:rsidRPr="00B74D92">
              <w:rPr>
                <w:sz w:val="22"/>
                <w:szCs w:val="22"/>
              </w:rPr>
              <w:t>Week</w:t>
            </w:r>
          </w:p>
        </w:tc>
        <w:tc>
          <w:tcPr>
            <w:tcW w:w="1930" w:type="dxa"/>
            <w:tcBorders>
              <w:bottom w:val="single" w:sz="12" w:space="0" w:color="auto"/>
            </w:tcBorders>
          </w:tcPr>
          <w:p w:rsidR="00432CB4" w:rsidRPr="00B74D92" w:rsidRDefault="00432CB4" w:rsidP="00D51240">
            <w:pPr>
              <w:jc w:val="center"/>
              <w:rPr>
                <w:szCs w:val="22"/>
              </w:rPr>
            </w:pPr>
            <w:r w:rsidRPr="00B74D92">
              <w:rPr>
                <w:sz w:val="22"/>
                <w:szCs w:val="22"/>
              </w:rPr>
              <w:t>Dates</w:t>
            </w:r>
          </w:p>
        </w:tc>
        <w:tc>
          <w:tcPr>
            <w:tcW w:w="6858" w:type="dxa"/>
            <w:tcBorders>
              <w:bottom w:val="single" w:sz="12" w:space="0" w:color="auto"/>
            </w:tcBorders>
            <w:vAlign w:val="center"/>
          </w:tcPr>
          <w:p w:rsidR="00432CB4" w:rsidRPr="00B74D92" w:rsidRDefault="00432CB4" w:rsidP="00D51240">
            <w:pPr>
              <w:jc w:val="center"/>
              <w:rPr>
                <w:szCs w:val="22"/>
              </w:rPr>
            </w:pPr>
            <w:r w:rsidRPr="00B74D92">
              <w:rPr>
                <w:sz w:val="22"/>
                <w:szCs w:val="22"/>
              </w:rPr>
              <w:t>Activity</w:t>
            </w:r>
          </w:p>
        </w:tc>
      </w:tr>
      <w:tr w:rsidR="00432CB4" w:rsidRPr="00B74D92" w:rsidTr="00D51240">
        <w:trPr>
          <w:trHeight w:val="302"/>
        </w:trPr>
        <w:tc>
          <w:tcPr>
            <w:tcW w:w="860" w:type="dxa"/>
            <w:tcBorders>
              <w:top w:val="single" w:sz="12" w:space="0" w:color="auto"/>
            </w:tcBorders>
            <w:vAlign w:val="center"/>
          </w:tcPr>
          <w:p w:rsidR="00432CB4" w:rsidRPr="00B74D92" w:rsidRDefault="00432CB4" w:rsidP="00D51240">
            <w:pPr>
              <w:jc w:val="center"/>
              <w:rPr>
                <w:szCs w:val="22"/>
              </w:rPr>
            </w:pPr>
            <w:r w:rsidRPr="00B74D92">
              <w:rPr>
                <w:sz w:val="22"/>
                <w:szCs w:val="22"/>
              </w:rPr>
              <w:t>1</w:t>
            </w:r>
          </w:p>
        </w:tc>
        <w:tc>
          <w:tcPr>
            <w:tcW w:w="1930" w:type="dxa"/>
            <w:tcBorders>
              <w:top w:val="single" w:sz="12" w:space="0" w:color="auto"/>
            </w:tcBorders>
          </w:tcPr>
          <w:p w:rsidR="00432CB4" w:rsidRPr="00B74D92" w:rsidRDefault="00432CB4" w:rsidP="00C54419">
            <w:pPr>
              <w:rPr>
                <w:sz w:val="22"/>
                <w:szCs w:val="22"/>
              </w:rPr>
            </w:pPr>
            <w:r w:rsidRPr="00B74D92">
              <w:rPr>
                <w:sz w:val="22"/>
                <w:szCs w:val="22"/>
              </w:rPr>
              <w:t xml:space="preserve">January </w:t>
            </w:r>
            <w:r w:rsidR="00C54419">
              <w:rPr>
                <w:sz w:val="22"/>
                <w:szCs w:val="22"/>
              </w:rPr>
              <w:t>23-27</w:t>
            </w:r>
          </w:p>
        </w:tc>
        <w:tc>
          <w:tcPr>
            <w:tcW w:w="6858" w:type="dxa"/>
            <w:tcBorders>
              <w:top w:val="single" w:sz="12" w:space="0" w:color="auto"/>
            </w:tcBorders>
            <w:vAlign w:val="center"/>
          </w:tcPr>
          <w:p w:rsidR="00432CB4" w:rsidRPr="00B74D92" w:rsidRDefault="00432CB4" w:rsidP="00D51240">
            <w:pPr>
              <w:rPr>
                <w:sz w:val="22"/>
                <w:szCs w:val="22"/>
              </w:rPr>
            </w:pPr>
            <w:r w:rsidRPr="00B74D92">
              <w:rPr>
                <w:sz w:val="22"/>
                <w:szCs w:val="22"/>
              </w:rPr>
              <w:t xml:space="preserve">Student research and writing; regular consultation with </w:t>
            </w:r>
            <w:r>
              <w:rPr>
                <w:sz w:val="22"/>
                <w:szCs w:val="22"/>
              </w:rPr>
              <w:t>thesis advisor</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2</w:t>
            </w:r>
          </w:p>
        </w:tc>
        <w:tc>
          <w:tcPr>
            <w:tcW w:w="1930" w:type="dxa"/>
          </w:tcPr>
          <w:p w:rsidR="00432CB4" w:rsidRPr="00B74D92" w:rsidRDefault="00C54419" w:rsidP="00CD5A6D">
            <w:pPr>
              <w:rPr>
                <w:sz w:val="22"/>
                <w:szCs w:val="22"/>
              </w:rPr>
            </w:pPr>
            <w:r>
              <w:rPr>
                <w:sz w:val="22"/>
                <w:szCs w:val="22"/>
              </w:rPr>
              <w:t>January 30-February 3</w:t>
            </w:r>
          </w:p>
        </w:tc>
        <w:tc>
          <w:tcPr>
            <w:tcW w:w="6858" w:type="dxa"/>
            <w:vAlign w:val="center"/>
          </w:tcPr>
          <w:p w:rsidR="00432CB4" w:rsidRPr="00B74D92" w:rsidRDefault="00432CB4" w:rsidP="00D51240">
            <w:pPr>
              <w:rPr>
                <w:sz w:val="22"/>
                <w:szCs w:val="22"/>
              </w:rPr>
            </w:pPr>
            <w:r w:rsidRPr="00B74D92">
              <w:rPr>
                <w:sz w:val="22"/>
                <w:szCs w:val="22"/>
              </w:rPr>
              <w:t xml:space="preserve">Student research and writing; regular consultation with </w:t>
            </w:r>
            <w:r>
              <w:rPr>
                <w:sz w:val="22"/>
                <w:szCs w:val="22"/>
              </w:rPr>
              <w:t>thesis advisor</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3</w:t>
            </w:r>
          </w:p>
        </w:tc>
        <w:tc>
          <w:tcPr>
            <w:tcW w:w="1930" w:type="dxa"/>
          </w:tcPr>
          <w:p w:rsidR="00432CB4" w:rsidRPr="00B74D92" w:rsidRDefault="00432CB4" w:rsidP="00C54419">
            <w:pPr>
              <w:rPr>
                <w:sz w:val="22"/>
                <w:szCs w:val="22"/>
              </w:rPr>
            </w:pPr>
            <w:r>
              <w:rPr>
                <w:sz w:val="22"/>
                <w:szCs w:val="22"/>
              </w:rPr>
              <w:t xml:space="preserve">February </w:t>
            </w:r>
            <w:r w:rsidR="00C54419">
              <w:rPr>
                <w:sz w:val="22"/>
                <w:szCs w:val="22"/>
              </w:rPr>
              <w:t>6-10</w:t>
            </w:r>
          </w:p>
        </w:tc>
        <w:tc>
          <w:tcPr>
            <w:tcW w:w="6858" w:type="dxa"/>
            <w:vAlign w:val="center"/>
          </w:tcPr>
          <w:p w:rsidR="00432CB4" w:rsidRPr="00B74D92" w:rsidRDefault="00432CB4" w:rsidP="00D51240">
            <w:pPr>
              <w:rPr>
                <w:sz w:val="22"/>
                <w:szCs w:val="22"/>
              </w:rPr>
            </w:pPr>
            <w:r w:rsidRPr="00B74D92">
              <w:rPr>
                <w:sz w:val="22"/>
                <w:szCs w:val="22"/>
              </w:rPr>
              <w:t xml:space="preserve">Student research and writing; regular consultation with </w:t>
            </w:r>
            <w:r>
              <w:rPr>
                <w:sz w:val="22"/>
                <w:szCs w:val="22"/>
              </w:rPr>
              <w:t>thesis advisor</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4</w:t>
            </w:r>
          </w:p>
        </w:tc>
        <w:tc>
          <w:tcPr>
            <w:tcW w:w="1930" w:type="dxa"/>
          </w:tcPr>
          <w:p w:rsidR="00432CB4" w:rsidRPr="00B74D92" w:rsidRDefault="00432CB4" w:rsidP="00C54419">
            <w:pPr>
              <w:rPr>
                <w:sz w:val="22"/>
                <w:szCs w:val="22"/>
              </w:rPr>
            </w:pPr>
            <w:r w:rsidRPr="00B74D92">
              <w:rPr>
                <w:sz w:val="22"/>
                <w:szCs w:val="22"/>
              </w:rPr>
              <w:t xml:space="preserve">February </w:t>
            </w:r>
            <w:r w:rsidR="00C54419">
              <w:rPr>
                <w:sz w:val="22"/>
                <w:szCs w:val="22"/>
              </w:rPr>
              <w:t>13-17</w:t>
            </w:r>
          </w:p>
        </w:tc>
        <w:tc>
          <w:tcPr>
            <w:tcW w:w="6858" w:type="dxa"/>
            <w:vAlign w:val="center"/>
          </w:tcPr>
          <w:p w:rsidR="00432CB4" w:rsidRPr="005905E9" w:rsidRDefault="00432CB4" w:rsidP="00D51240">
            <w:pPr>
              <w:rPr>
                <w:b/>
                <w:sz w:val="22"/>
                <w:szCs w:val="22"/>
              </w:rPr>
            </w:pPr>
            <w:r w:rsidRPr="00B74D92">
              <w:rPr>
                <w:sz w:val="22"/>
                <w:szCs w:val="22"/>
              </w:rPr>
              <w:t xml:space="preserve">Student research and writing; regular consultation with </w:t>
            </w:r>
            <w:r w:rsidR="00D51240">
              <w:rPr>
                <w:sz w:val="22"/>
                <w:szCs w:val="22"/>
              </w:rPr>
              <w:t>thesis advisor</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5</w:t>
            </w:r>
          </w:p>
        </w:tc>
        <w:tc>
          <w:tcPr>
            <w:tcW w:w="1930" w:type="dxa"/>
          </w:tcPr>
          <w:p w:rsidR="00432CB4" w:rsidRPr="00B74D92" w:rsidRDefault="00432CB4" w:rsidP="00C54419">
            <w:pPr>
              <w:rPr>
                <w:sz w:val="22"/>
                <w:szCs w:val="22"/>
              </w:rPr>
            </w:pPr>
            <w:r w:rsidRPr="00B74D92">
              <w:rPr>
                <w:sz w:val="22"/>
                <w:szCs w:val="22"/>
              </w:rPr>
              <w:t xml:space="preserve">February </w:t>
            </w:r>
            <w:r w:rsidR="00C54419">
              <w:rPr>
                <w:sz w:val="22"/>
                <w:szCs w:val="22"/>
              </w:rPr>
              <w:t>20-24</w:t>
            </w:r>
          </w:p>
        </w:tc>
        <w:tc>
          <w:tcPr>
            <w:tcW w:w="6858" w:type="dxa"/>
            <w:vAlign w:val="center"/>
          </w:tcPr>
          <w:p w:rsidR="00432CB4" w:rsidRPr="00B74D92" w:rsidRDefault="00432CB4" w:rsidP="00D51240">
            <w:pPr>
              <w:rPr>
                <w:sz w:val="22"/>
                <w:szCs w:val="22"/>
              </w:rPr>
            </w:pPr>
            <w:r w:rsidRPr="00B74D92">
              <w:rPr>
                <w:sz w:val="22"/>
                <w:szCs w:val="22"/>
              </w:rPr>
              <w:t xml:space="preserve">Student research and writing; regular consultation with </w:t>
            </w:r>
            <w:r>
              <w:rPr>
                <w:sz w:val="22"/>
                <w:szCs w:val="22"/>
              </w:rPr>
              <w:t>thesis advisor</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6</w:t>
            </w:r>
          </w:p>
        </w:tc>
        <w:tc>
          <w:tcPr>
            <w:tcW w:w="1930" w:type="dxa"/>
          </w:tcPr>
          <w:p w:rsidR="00432CB4" w:rsidRPr="00B74D92" w:rsidRDefault="00432CB4" w:rsidP="00C54419">
            <w:pPr>
              <w:rPr>
                <w:sz w:val="22"/>
                <w:szCs w:val="22"/>
              </w:rPr>
            </w:pPr>
            <w:r w:rsidRPr="00B74D92">
              <w:rPr>
                <w:sz w:val="22"/>
                <w:szCs w:val="22"/>
              </w:rPr>
              <w:t xml:space="preserve">February </w:t>
            </w:r>
            <w:r w:rsidR="00C54419">
              <w:rPr>
                <w:sz w:val="22"/>
                <w:szCs w:val="22"/>
              </w:rPr>
              <w:t>27</w:t>
            </w:r>
            <w:r w:rsidR="00CD5A6D">
              <w:rPr>
                <w:sz w:val="22"/>
                <w:szCs w:val="22"/>
              </w:rPr>
              <w:t>-</w:t>
            </w:r>
            <w:r w:rsidR="00F67085">
              <w:rPr>
                <w:sz w:val="22"/>
                <w:szCs w:val="22"/>
              </w:rPr>
              <w:t xml:space="preserve">March </w:t>
            </w:r>
            <w:r w:rsidR="00C54419">
              <w:rPr>
                <w:sz w:val="22"/>
                <w:szCs w:val="22"/>
              </w:rPr>
              <w:t>3</w:t>
            </w:r>
          </w:p>
        </w:tc>
        <w:tc>
          <w:tcPr>
            <w:tcW w:w="6858" w:type="dxa"/>
            <w:vAlign w:val="center"/>
          </w:tcPr>
          <w:p w:rsidR="00432CB4" w:rsidRPr="00B74D92" w:rsidRDefault="00432CB4" w:rsidP="00D51240">
            <w:pPr>
              <w:rPr>
                <w:sz w:val="22"/>
                <w:szCs w:val="22"/>
              </w:rPr>
            </w:pPr>
            <w:r w:rsidRPr="00B74D92">
              <w:rPr>
                <w:sz w:val="22"/>
                <w:szCs w:val="22"/>
              </w:rPr>
              <w:t xml:space="preserve">Student research and writing; regular consultation with </w:t>
            </w:r>
            <w:r>
              <w:rPr>
                <w:sz w:val="22"/>
                <w:szCs w:val="22"/>
              </w:rPr>
              <w:t>thesis advisor</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7</w:t>
            </w:r>
          </w:p>
        </w:tc>
        <w:tc>
          <w:tcPr>
            <w:tcW w:w="1930" w:type="dxa"/>
          </w:tcPr>
          <w:p w:rsidR="00432CB4" w:rsidRPr="00B74D92" w:rsidRDefault="00432CB4" w:rsidP="00C54419">
            <w:pPr>
              <w:rPr>
                <w:sz w:val="22"/>
                <w:szCs w:val="22"/>
              </w:rPr>
            </w:pPr>
            <w:r>
              <w:rPr>
                <w:sz w:val="22"/>
                <w:szCs w:val="22"/>
              </w:rPr>
              <w:t xml:space="preserve">March </w:t>
            </w:r>
            <w:r w:rsidR="00C54419">
              <w:rPr>
                <w:sz w:val="22"/>
                <w:szCs w:val="22"/>
              </w:rPr>
              <w:t>6-10</w:t>
            </w:r>
          </w:p>
        </w:tc>
        <w:tc>
          <w:tcPr>
            <w:tcW w:w="6858" w:type="dxa"/>
            <w:vAlign w:val="center"/>
          </w:tcPr>
          <w:p w:rsidR="00D51240" w:rsidRDefault="00D51240" w:rsidP="00D51240">
            <w:pPr>
              <w:rPr>
                <w:b/>
                <w:sz w:val="22"/>
                <w:szCs w:val="22"/>
              </w:rPr>
            </w:pPr>
            <w:r>
              <w:rPr>
                <w:b/>
                <w:sz w:val="22"/>
                <w:szCs w:val="22"/>
              </w:rPr>
              <w:t xml:space="preserve">Advisor posts mid-term grade by March </w:t>
            </w:r>
            <w:r w:rsidR="00361F9B">
              <w:rPr>
                <w:b/>
                <w:sz w:val="22"/>
                <w:szCs w:val="22"/>
              </w:rPr>
              <w:t>6</w:t>
            </w:r>
            <w:r>
              <w:rPr>
                <w:b/>
                <w:sz w:val="22"/>
                <w:szCs w:val="22"/>
              </w:rPr>
              <w:t>;</w:t>
            </w:r>
          </w:p>
          <w:p w:rsidR="00432CB4" w:rsidRPr="00381984" w:rsidRDefault="00E7230C" w:rsidP="00361F9B">
            <w:pPr>
              <w:rPr>
                <w:b/>
                <w:sz w:val="22"/>
                <w:szCs w:val="22"/>
              </w:rPr>
            </w:pPr>
            <w:r>
              <w:rPr>
                <w:b/>
                <w:sz w:val="22"/>
                <w:szCs w:val="22"/>
              </w:rPr>
              <w:t>DRAFT DUE TO THESIS ADVISOR</w:t>
            </w:r>
            <w:r w:rsidR="004C3BFE">
              <w:rPr>
                <w:b/>
                <w:sz w:val="22"/>
                <w:szCs w:val="22"/>
              </w:rPr>
              <w:t xml:space="preserve"> MARCH </w:t>
            </w:r>
            <w:r w:rsidR="00361F9B">
              <w:rPr>
                <w:b/>
                <w:sz w:val="22"/>
                <w:szCs w:val="22"/>
              </w:rPr>
              <w:t>10</w:t>
            </w:r>
            <w:bookmarkStart w:id="0" w:name="_GoBack"/>
            <w:bookmarkEnd w:id="0"/>
            <w:r w:rsidR="00432CB4" w:rsidRPr="00B74D92">
              <w:rPr>
                <w:sz w:val="22"/>
                <w:szCs w:val="22"/>
              </w:rPr>
              <w:t xml:space="preserve">; </w:t>
            </w:r>
            <w:r w:rsidR="00432CB4">
              <w:rPr>
                <w:sz w:val="22"/>
                <w:szCs w:val="22"/>
              </w:rPr>
              <w:t>thesis advisor</w:t>
            </w:r>
            <w:r w:rsidR="00432CB4" w:rsidRPr="00B74D92">
              <w:rPr>
                <w:sz w:val="22"/>
                <w:szCs w:val="22"/>
              </w:rPr>
              <w:t xml:space="preserve"> provides feedback to student for final draft.</w:t>
            </w:r>
            <w:r w:rsidR="00381984">
              <w:rPr>
                <w:sz w:val="22"/>
                <w:szCs w:val="22"/>
              </w:rPr>
              <w:t xml:space="preserve">  </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8</w:t>
            </w:r>
          </w:p>
        </w:tc>
        <w:tc>
          <w:tcPr>
            <w:tcW w:w="1930" w:type="dxa"/>
          </w:tcPr>
          <w:p w:rsidR="00F67085" w:rsidRPr="00B74D92" w:rsidRDefault="00432CB4" w:rsidP="00C54419">
            <w:pPr>
              <w:rPr>
                <w:sz w:val="22"/>
                <w:szCs w:val="22"/>
              </w:rPr>
            </w:pPr>
            <w:r w:rsidRPr="00B74D92">
              <w:rPr>
                <w:sz w:val="22"/>
                <w:szCs w:val="22"/>
              </w:rPr>
              <w:t xml:space="preserve">March </w:t>
            </w:r>
            <w:r w:rsidR="00C54419">
              <w:rPr>
                <w:sz w:val="22"/>
                <w:szCs w:val="22"/>
              </w:rPr>
              <w:t>13-17</w:t>
            </w:r>
          </w:p>
        </w:tc>
        <w:tc>
          <w:tcPr>
            <w:tcW w:w="6858" w:type="dxa"/>
            <w:vAlign w:val="center"/>
          </w:tcPr>
          <w:p w:rsidR="00432CB4" w:rsidRPr="00B74D92" w:rsidRDefault="00432CB4" w:rsidP="00D51240">
            <w:pPr>
              <w:rPr>
                <w:b/>
                <w:sz w:val="22"/>
                <w:szCs w:val="22"/>
              </w:rPr>
            </w:pPr>
            <w:r w:rsidRPr="00B74D92">
              <w:rPr>
                <w:b/>
                <w:sz w:val="22"/>
                <w:szCs w:val="22"/>
              </w:rPr>
              <w:t>Spring Break</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9</w:t>
            </w:r>
          </w:p>
        </w:tc>
        <w:tc>
          <w:tcPr>
            <w:tcW w:w="1930" w:type="dxa"/>
          </w:tcPr>
          <w:p w:rsidR="00432CB4" w:rsidRPr="00B74D92" w:rsidRDefault="00432CB4" w:rsidP="00C54419">
            <w:pPr>
              <w:rPr>
                <w:sz w:val="22"/>
                <w:szCs w:val="22"/>
              </w:rPr>
            </w:pPr>
            <w:r w:rsidRPr="00B74D92">
              <w:rPr>
                <w:sz w:val="22"/>
                <w:szCs w:val="22"/>
              </w:rPr>
              <w:t xml:space="preserve">March </w:t>
            </w:r>
            <w:r w:rsidR="00C54419">
              <w:rPr>
                <w:sz w:val="22"/>
                <w:szCs w:val="22"/>
              </w:rPr>
              <w:t>20-24</w:t>
            </w:r>
          </w:p>
        </w:tc>
        <w:tc>
          <w:tcPr>
            <w:tcW w:w="6858" w:type="dxa"/>
            <w:vAlign w:val="center"/>
          </w:tcPr>
          <w:p w:rsidR="00432CB4" w:rsidRPr="005905E9" w:rsidRDefault="00432CB4" w:rsidP="00D51240">
            <w:pPr>
              <w:rPr>
                <w:b/>
                <w:sz w:val="22"/>
                <w:szCs w:val="22"/>
              </w:rPr>
            </w:pPr>
            <w:r w:rsidRPr="00B74D92">
              <w:rPr>
                <w:sz w:val="22"/>
                <w:szCs w:val="22"/>
              </w:rPr>
              <w:t>Student continues to revise draft</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10</w:t>
            </w:r>
          </w:p>
        </w:tc>
        <w:tc>
          <w:tcPr>
            <w:tcW w:w="1930" w:type="dxa"/>
          </w:tcPr>
          <w:p w:rsidR="00432CB4" w:rsidRPr="00B74D92" w:rsidRDefault="00432CB4" w:rsidP="00C54419">
            <w:pPr>
              <w:rPr>
                <w:sz w:val="22"/>
                <w:szCs w:val="22"/>
              </w:rPr>
            </w:pPr>
            <w:r w:rsidRPr="00B74D92">
              <w:rPr>
                <w:sz w:val="22"/>
                <w:szCs w:val="22"/>
              </w:rPr>
              <w:t xml:space="preserve">March </w:t>
            </w:r>
            <w:r w:rsidR="00C54419">
              <w:rPr>
                <w:sz w:val="22"/>
                <w:szCs w:val="22"/>
              </w:rPr>
              <w:t>27-31</w:t>
            </w:r>
          </w:p>
        </w:tc>
        <w:tc>
          <w:tcPr>
            <w:tcW w:w="6858" w:type="dxa"/>
            <w:vAlign w:val="center"/>
          </w:tcPr>
          <w:p w:rsidR="00432CB4" w:rsidRPr="00F67085" w:rsidRDefault="00361F9B" w:rsidP="00F67085">
            <w:pPr>
              <w:autoSpaceDE w:val="0"/>
              <w:autoSpaceDN w:val="0"/>
              <w:adjustRightInd w:val="0"/>
              <w:spacing w:after="40"/>
              <w:rPr>
                <w:sz w:val="22"/>
                <w:szCs w:val="22"/>
              </w:rPr>
            </w:pPr>
            <w:r>
              <w:rPr>
                <w:b/>
                <w:sz w:val="22"/>
                <w:szCs w:val="22"/>
              </w:rPr>
              <w:t>Student completes final draft</w:t>
            </w:r>
            <w:r w:rsidR="00F67085" w:rsidRPr="00D859FC">
              <w:rPr>
                <w:sz w:val="22"/>
                <w:szCs w:val="22"/>
              </w:rPr>
              <w:t xml:space="preserve"> </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11</w:t>
            </w:r>
          </w:p>
        </w:tc>
        <w:tc>
          <w:tcPr>
            <w:tcW w:w="1930" w:type="dxa"/>
          </w:tcPr>
          <w:p w:rsidR="00432CB4" w:rsidRPr="00B74D92" w:rsidRDefault="00F67085" w:rsidP="00C54419">
            <w:pPr>
              <w:rPr>
                <w:sz w:val="22"/>
                <w:szCs w:val="22"/>
              </w:rPr>
            </w:pPr>
            <w:r>
              <w:rPr>
                <w:sz w:val="22"/>
                <w:szCs w:val="22"/>
              </w:rPr>
              <w:t xml:space="preserve">April </w:t>
            </w:r>
            <w:r w:rsidR="00C54419">
              <w:rPr>
                <w:sz w:val="22"/>
                <w:szCs w:val="22"/>
              </w:rPr>
              <w:t>3-7</w:t>
            </w:r>
          </w:p>
        </w:tc>
        <w:tc>
          <w:tcPr>
            <w:tcW w:w="6858" w:type="dxa"/>
            <w:vAlign w:val="center"/>
          </w:tcPr>
          <w:p w:rsidR="00432CB4" w:rsidRPr="005905E9" w:rsidRDefault="00361F9B" w:rsidP="00361F9B">
            <w:pPr>
              <w:autoSpaceDE w:val="0"/>
              <w:autoSpaceDN w:val="0"/>
              <w:adjustRightInd w:val="0"/>
              <w:spacing w:after="40"/>
              <w:rPr>
                <w:b/>
                <w:sz w:val="22"/>
                <w:szCs w:val="22"/>
              </w:rPr>
            </w:pPr>
            <w:r w:rsidRPr="00D859FC">
              <w:rPr>
                <w:b/>
                <w:sz w:val="22"/>
                <w:szCs w:val="22"/>
              </w:rPr>
              <w:t>Final Drafts</w:t>
            </w:r>
            <w:r w:rsidRPr="00D859FC">
              <w:rPr>
                <w:sz w:val="22"/>
                <w:szCs w:val="22"/>
              </w:rPr>
              <w:t xml:space="preserve"> distributed</w:t>
            </w:r>
            <w:r w:rsidRPr="00D859FC">
              <w:rPr>
                <w:b/>
                <w:sz w:val="22"/>
                <w:szCs w:val="22"/>
              </w:rPr>
              <w:t xml:space="preserve"> to three readers</w:t>
            </w:r>
            <w:r>
              <w:rPr>
                <w:b/>
                <w:sz w:val="22"/>
                <w:szCs w:val="22"/>
              </w:rPr>
              <w:t xml:space="preserve"> by</w:t>
            </w:r>
            <w:r w:rsidRPr="00D859FC">
              <w:rPr>
                <w:b/>
                <w:sz w:val="22"/>
                <w:szCs w:val="22"/>
              </w:rPr>
              <w:t xml:space="preserve"> April </w:t>
            </w:r>
            <w:r>
              <w:rPr>
                <w:b/>
                <w:sz w:val="22"/>
                <w:szCs w:val="22"/>
              </w:rPr>
              <w:t>3</w:t>
            </w:r>
            <w:r w:rsidRPr="00D859FC">
              <w:rPr>
                <w:sz w:val="22"/>
                <w:szCs w:val="22"/>
              </w:rPr>
              <w:t xml:space="preserve">; </w:t>
            </w:r>
            <w:r w:rsidRPr="00D859FC">
              <w:rPr>
                <w:b/>
                <w:sz w:val="22"/>
                <w:szCs w:val="22"/>
              </w:rPr>
              <w:t>student begins scheduling thesis defense</w:t>
            </w:r>
            <w:r>
              <w:rPr>
                <w:b/>
                <w:sz w:val="22"/>
                <w:szCs w:val="22"/>
              </w:rPr>
              <w:t>.</w:t>
            </w:r>
            <w:r w:rsidRPr="00D859FC">
              <w:rPr>
                <w:sz w:val="22"/>
                <w:szCs w:val="22"/>
              </w:rPr>
              <w:t xml:space="preserve"> </w:t>
            </w:r>
            <w:r w:rsidR="00432CB4" w:rsidRPr="00B74D92">
              <w:rPr>
                <w:sz w:val="22"/>
                <w:szCs w:val="22"/>
              </w:rPr>
              <w:t xml:space="preserve">Thesis </w:t>
            </w:r>
            <w:r w:rsidR="00432CB4" w:rsidRPr="002941F8">
              <w:rPr>
                <w:sz w:val="22"/>
                <w:szCs w:val="22"/>
              </w:rPr>
              <w:t xml:space="preserve">advisor </w:t>
            </w:r>
            <w:r w:rsidR="00432CB4" w:rsidRPr="00B74D92">
              <w:rPr>
                <w:sz w:val="22"/>
                <w:szCs w:val="22"/>
              </w:rPr>
              <w:t>confers with 2</w:t>
            </w:r>
            <w:r w:rsidR="00432CB4" w:rsidRPr="00B74D92">
              <w:rPr>
                <w:sz w:val="22"/>
                <w:szCs w:val="22"/>
                <w:vertAlign w:val="superscript"/>
              </w:rPr>
              <w:t>nd</w:t>
            </w:r>
            <w:r w:rsidR="00432CB4" w:rsidRPr="00B74D92">
              <w:rPr>
                <w:sz w:val="22"/>
                <w:szCs w:val="22"/>
              </w:rPr>
              <w:t xml:space="preserve"> and 3</w:t>
            </w:r>
            <w:r w:rsidR="00432CB4" w:rsidRPr="00B74D92">
              <w:rPr>
                <w:sz w:val="22"/>
                <w:szCs w:val="22"/>
                <w:vertAlign w:val="superscript"/>
              </w:rPr>
              <w:t>rd</w:t>
            </w:r>
            <w:r w:rsidR="00432CB4" w:rsidRPr="00B74D92">
              <w:rPr>
                <w:sz w:val="22"/>
                <w:szCs w:val="22"/>
              </w:rPr>
              <w:t xml:space="preserve"> readers; significant concerns addressed with student</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12</w:t>
            </w:r>
          </w:p>
        </w:tc>
        <w:tc>
          <w:tcPr>
            <w:tcW w:w="1930" w:type="dxa"/>
          </w:tcPr>
          <w:p w:rsidR="00432CB4" w:rsidRPr="00B74D92" w:rsidRDefault="00432CB4" w:rsidP="00C54419">
            <w:pPr>
              <w:rPr>
                <w:sz w:val="22"/>
                <w:szCs w:val="22"/>
              </w:rPr>
            </w:pPr>
            <w:r>
              <w:rPr>
                <w:sz w:val="22"/>
                <w:szCs w:val="22"/>
              </w:rPr>
              <w:t xml:space="preserve">April </w:t>
            </w:r>
            <w:r w:rsidR="00C54419">
              <w:rPr>
                <w:sz w:val="22"/>
                <w:szCs w:val="22"/>
              </w:rPr>
              <w:t>10-14</w:t>
            </w:r>
          </w:p>
        </w:tc>
        <w:tc>
          <w:tcPr>
            <w:tcW w:w="6858" w:type="dxa"/>
            <w:vAlign w:val="center"/>
          </w:tcPr>
          <w:p w:rsidR="00432CB4" w:rsidRDefault="00432CB4" w:rsidP="00D51240">
            <w:pPr>
              <w:rPr>
                <w:sz w:val="22"/>
                <w:szCs w:val="22"/>
              </w:rPr>
            </w:pPr>
            <w:r>
              <w:rPr>
                <w:sz w:val="22"/>
                <w:szCs w:val="22"/>
              </w:rPr>
              <w:t>Student revises thesis based on initial feedback from readers.</w:t>
            </w:r>
          </w:p>
          <w:p w:rsidR="00432CB4" w:rsidRPr="00F36031" w:rsidRDefault="00432CB4" w:rsidP="00D51240">
            <w:pPr>
              <w:autoSpaceDE w:val="0"/>
              <w:autoSpaceDN w:val="0"/>
              <w:adjustRightInd w:val="0"/>
              <w:spacing w:after="40"/>
              <w:rPr>
                <w:sz w:val="22"/>
                <w:szCs w:val="22"/>
              </w:rPr>
            </w:pPr>
            <w:r w:rsidRPr="00F36031">
              <w:rPr>
                <w:sz w:val="22"/>
                <w:szCs w:val="22"/>
              </w:rPr>
              <w:t>Thesis Defenses held</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13</w:t>
            </w:r>
          </w:p>
        </w:tc>
        <w:tc>
          <w:tcPr>
            <w:tcW w:w="1930" w:type="dxa"/>
          </w:tcPr>
          <w:p w:rsidR="00432CB4" w:rsidRPr="00B74D92" w:rsidRDefault="00432CB4" w:rsidP="00C54419">
            <w:pPr>
              <w:rPr>
                <w:sz w:val="22"/>
                <w:szCs w:val="22"/>
              </w:rPr>
            </w:pPr>
            <w:r w:rsidRPr="00B74D92">
              <w:rPr>
                <w:sz w:val="22"/>
                <w:szCs w:val="22"/>
              </w:rPr>
              <w:t xml:space="preserve">April </w:t>
            </w:r>
            <w:r w:rsidR="00C54419">
              <w:rPr>
                <w:sz w:val="22"/>
                <w:szCs w:val="22"/>
              </w:rPr>
              <w:t>17-21</w:t>
            </w:r>
          </w:p>
        </w:tc>
        <w:tc>
          <w:tcPr>
            <w:tcW w:w="6858" w:type="dxa"/>
            <w:vAlign w:val="center"/>
          </w:tcPr>
          <w:p w:rsidR="00432CB4" w:rsidRPr="00B74D92" w:rsidRDefault="00432CB4" w:rsidP="00D51240">
            <w:pPr>
              <w:rPr>
                <w:sz w:val="22"/>
                <w:szCs w:val="22"/>
              </w:rPr>
            </w:pPr>
            <w:r>
              <w:rPr>
                <w:sz w:val="22"/>
                <w:szCs w:val="22"/>
              </w:rPr>
              <w:t>Thesis Defenses held</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14</w:t>
            </w:r>
          </w:p>
        </w:tc>
        <w:tc>
          <w:tcPr>
            <w:tcW w:w="1930" w:type="dxa"/>
          </w:tcPr>
          <w:p w:rsidR="00432CB4" w:rsidRPr="00B74D92" w:rsidRDefault="00432CB4" w:rsidP="00C54419">
            <w:pPr>
              <w:rPr>
                <w:sz w:val="22"/>
                <w:szCs w:val="22"/>
              </w:rPr>
            </w:pPr>
            <w:r w:rsidRPr="00B74D92">
              <w:rPr>
                <w:sz w:val="22"/>
                <w:szCs w:val="22"/>
              </w:rPr>
              <w:t xml:space="preserve">April </w:t>
            </w:r>
            <w:r w:rsidR="00C54419">
              <w:rPr>
                <w:sz w:val="22"/>
                <w:szCs w:val="22"/>
              </w:rPr>
              <w:t>24-28</w:t>
            </w:r>
            <w:r w:rsidRPr="00B74D92">
              <w:rPr>
                <w:sz w:val="22"/>
                <w:szCs w:val="22"/>
              </w:rPr>
              <w:t xml:space="preserve"> </w:t>
            </w:r>
          </w:p>
        </w:tc>
        <w:tc>
          <w:tcPr>
            <w:tcW w:w="6858" w:type="dxa"/>
            <w:vAlign w:val="center"/>
          </w:tcPr>
          <w:p w:rsidR="00432CB4" w:rsidRPr="00F36031" w:rsidRDefault="00432CB4" w:rsidP="00D51240">
            <w:pPr>
              <w:rPr>
                <w:sz w:val="22"/>
                <w:szCs w:val="22"/>
              </w:rPr>
            </w:pPr>
            <w:r>
              <w:rPr>
                <w:sz w:val="22"/>
                <w:szCs w:val="22"/>
              </w:rPr>
              <w:t>Thesis Defenses held</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15</w:t>
            </w:r>
          </w:p>
        </w:tc>
        <w:tc>
          <w:tcPr>
            <w:tcW w:w="1930" w:type="dxa"/>
          </w:tcPr>
          <w:p w:rsidR="00432CB4" w:rsidRPr="00B74D92" w:rsidRDefault="00F67085" w:rsidP="00C54419">
            <w:pPr>
              <w:rPr>
                <w:sz w:val="22"/>
                <w:szCs w:val="22"/>
              </w:rPr>
            </w:pPr>
            <w:r>
              <w:rPr>
                <w:sz w:val="22"/>
                <w:szCs w:val="22"/>
              </w:rPr>
              <w:t xml:space="preserve">May </w:t>
            </w:r>
            <w:r w:rsidR="00C54419">
              <w:rPr>
                <w:sz w:val="22"/>
                <w:szCs w:val="22"/>
              </w:rPr>
              <w:t>1-5</w:t>
            </w:r>
          </w:p>
        </w:tc>
        <w:tc>
          <w:tcPr>
            <w:tcW w:w="6858" w:type="dxa"/>
            <w:vAlign w:val="center"/>
          </w:tcPr>
          <w:p w:rsidR="00432CB4" w:rsidRPr="00F36031" w:rsidRDefault="00432CB4" w:rsidP="00C54419">
            <w:pPr>
              <w:rPr>
                <w:sz w:val="22"/>
                <w:szCs w:val="22"/>
              </w:rPr>
            </w:pPr>
            <w:r w:rsidRPr="00B74D92">
              <w:rPr>
                <w:sz w:val="22"/>
                <w:szCs w:val="22"/>
              </w:rPr>
              <w:t xml:space="preserve">Classes End </w:t>
            </w:r>
            <w:r>
              <w:rPr>
                <w:sz w:val="22"/>
                <w:szCs w:val="22"/>
              </w:rPr>
              <w:t xml:space="preserve">May </w:t>
            </w:r>
            <w:r w:rsidR="00C54419">
              <w:rPr>
                <w:sz w:val="22"/>
                <w:szCs w:val="22"/>
              </w:rPr>
              <w:t>5</w:t>
            </w:r>
            <w:r w:rsidRPr="00B74D92">
              <w:rPr>
                <w:sz w:val="22"/>
                <w:szCs w:val="22"/>
              </w:rPr>
              <w:t xml:space="preserve">, </w:t>
            </w:r>
            <w:r>
              <w:rPr>
                <w:b/>
                <w:sz w:val="22"/>
                <w:szCs w:val="22"/>
              </w:rPr>
              <w:t>LAST DAY</w:t>
            </w:r>
            <w:r w:rsidRPr="00B74D92">
              <w:rPr>
                <w:b/>
                <w:sz w:val="22"/>
                <w:szCs w:val="22"/>
              </w:rPr>
              <w:t xml:space="preserve"> to hold defense</w:t>
            </w:r>
            <w:r>
              <w:rPr>
                <w:b/>
                <w:sz w:val="22"/>
                <w:szCs w:val="22"/>
              </w:rPr>
              <w:t>.</w:t>
            </w:r>
          </w:p>
        </w:tc>
      </w:tr>
      <w:tr w:rsidR="00432CB4" w:rsidRPr="00B74D92" w:rsidTr="00D51240">
        <w:trPr>
          <w:trHeight w:val="302"/>
        </w:trPr>
        <w:tc>
          <w:tcPr>
            <w:tcW w:w="860" w:type="dxa"/>
            <w:vAlign w:val="center"/>
          </w:tcPr>
          <w:p w:rsidR="00432CB4" w:rsidRPr="00B74D92" w:rsidRDefault="00432CB4" w:rsidP="00D51240">
            <w:pPr>
              <w:jc w:val="center"/>
              <w:rPr>
                <w:szCs w:val="22"/>
              </w:rPr>
            </w:pPr>
            <w:r w:rsidRPr="00B74D92">
              <w:rPr>
                <w:sz w:val="22"/>
                <w:szCs w:val="22"/>
              </w:rPr>
              <w:t>16</w:t>
            </w:r>
          </w:p>
        </w:tc>
        <w:tc>
          <w:tcPr>
            <w:tcW w:w="1930" w:type="dxa"/>
          </w:tcPr>
          <w:p w:rsidR="00432CB4" w:rsidRPr="00B74D92" w:rsidRDefault="00432CB4" w:rsidP="00C54419">
            <w:pPr>
              <w:rPr>
                <w:sz w:val="22"/>
                <w:szCs w:val="22"/>
              </w:rPr>
            </w:pPr>
            <w:r>
              <w:rPr>
                <w:sz w:val="22"/>
                <w:szCs w:val="22"/>
              </w:rPr>
              <w:t xml:space="preserve">May </w:t>
            </w:r>
            <w:r w:rsidR="00C54419">
              <w:rPr>
                <w:sz w:val="22"/>
                <w:szCs w:val="22"/>
              </w:rPr>
              <w:t>8-12</w:t>
            </w:r>
          </w:p>
        </w:tc>
        <w:tc>
          <w:tcPr>
            <w:tcW w:w="6858" w:type="dxa"/>
            <w:vAlign w:val="center"/>
          </w:tcPr>
          <w:p w:rsidR="00432CB4" w:rsidRPr="00B74D92" w:rsidRDefault="00432CB4" w:rsidP="00C54419">
            <w:pPr>
              <w:rPr>
                <w:b/>
                <w:sz w:val="22"/>
                <w:szCs w:val="22"/>
              </w:rPr>
            </w:pPr>
            <w:r w:rsidRPr="00B74D92">
              <w:rPr>
                <w:sz w:val="22"/>
                <w:szCs w:val="22"/>
              </w:rPr>
              <w:t xml:space="preserve">Finals Week, </w:t>
            </w:r>
            <w:r w:rsidRPr="00B74D92">
              <w:rPr>
                <w:b/>
                <w:sz w:val="22"/>
                <w:szCs w:val="22"/>
              </w:rPr>
              <w:t xml:space="preserve">Commissioning Ceremony Friday, May </w:t>
            </w:r>
            <w:r w:rsidR="00C54419">
              <w:rPr>
                <w:b/>
                <w:sz w:val="22"/>
                <w:szCs w:val="22"/>
              </w:rPr>
              <w:t>12</w:t>
            </w:r>
          </w:p>
        </w:tc>
      </w:tr>
    </w:tbl>
    <w:p w:rsidR="00432CB4" w:rsidRPr="00D76655" w:rsidRDefault="00432CB4" w:rsidP="00432CB4">
      <w:pPr>
        <w:pStyle w:val="Heading2"/>
        <w:jc w:val="left"/>
        <w:rPr>
          <w:szCs w:val="24"/>
        </w:rPr>
      </w:pPr>
    </w:p>
    <w:p w:rsidR="00432CB4" w:rsidRPr="00D76655" w:rsidRDefault="00432CB4" w:rsidP="00432CB4"/>
    <w:p w:rsidR="00B41D11" w:rsidRDefault="00B41D11"/>
    <w:sectPr w:rsidR="00B41D11" w:rsidSect="00D51240">
      <w:pgSz w:w="12240" w:h="15840" w:code="1"/>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57E4"/>
    <w:multiLevelType w:val="hybridMultilevel"/>
    <w:tmpl w:val="2264D0EA"/>
    <w:lvl w:ilvl="0" w:tplc="34A6141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CB4"/>
    <w:rsid w:val="001975DF"/>
    <w:rsid w:val="001B4E74"/>
    <w:rsid w:val="00361F9B"/>
    <w:rsid w:val="00381984"/>
    <w:rsid w:val="00432CB4"/>
    <w:rsid w:val="004C3BFE"/>
    <w:rsid w:val="006F140D"/>
    <w:rsid w:val="00782659"/>
    <w:rsid w:val="00B41D11"/>
    <w:rsid w:val="00C54419"/>
    <w:rsid w:val="00CD5A6D"/>
    <w:rsid w:val="00D078EA"/>
    <w:rsid w:val="00D51240"/>
    <w:rsid w:val="00D859FC"/>
    <w:rsid w:val="00DC0FD2"/>
    <w:rsid w:val="00E0720A"/>
    <w:rsid w:val="00E7230C"/>
    <w:rsid w:val="00F421A9"/>
    <w:rsid w:val="00F6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B4"/>
    <w:rPr>
      <w:rFonts w:eastAsia="Times New Roman"/>
      <w:szCs w:val="20"/>
    </w:rPr>
  </w:style>
  <w:style w:type="paragraph" w:styleId="Heading2">
    <w:name w:val="heading 2"/>
    <w:basedOn w:val="Normal"/>
    <w:next w:val="Normal"/>
    <w:link w:val="Heading2Char"/>
    <w:qFormat/>
    <w:rsid w:val="00432CB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CB4"/>
    <w:rPr>
      <w:rFonts w:eastAsia="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CB4"/>
    <w:rPr>
      <w:rFonts w:eastAsia="Times New Roman"/>
      <w:szCs w:val="20"/>
    </w:rPr>
  </w:style>
  <w:style w:type="paragraph" w:styleId="Heading2">
    <w:name w:val="heading 2"/>
    <w:basedOn w:val="Normal"/>
    <w:next w:val="Normal"/>
    <w:link w:val="Heading2Char"/>
    <w:qFormat/>
    <w:rsid w:val="00432CB4"/>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2CB4"/>
    <w:rPr>
      <w:rFonts w:eastAsia="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4CADAC43</Template>
  <TotalTime>13</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Sally McDonnell Barksdale Honors College</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jsamonds</dc:creator>
  <cp:lastModifiedBy>jsamonds</cp:lastModifiedBy>
  <cp:revision>4</cp:revision>
  <dcterms:created xsi:type="dcterms:W3CDTF">2016-08-19T18:43:00Z</dcterms:created>
  <dcterms:modified xsi:type="dcterms:W3CDTF">2016-08-19T18:55:00Z</dcterms:modified>
</cp:coreProperties>
</file>